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6A" w:rsidRPr="00866DED" w:rsidRDefault="009F4B6A" w:rsidP="009F4B6A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9F4B6A">
        <w:rPr>
          <w:rFonts w:ascii="標楷體" w:eastAsia="標楷體" w:hAnsi="標楷體" w:cs="標楷體"/>
          <w:b/>
          <w:bCs/>
          <w:noProof/>
          <w:color w:val="000000"/>
          <w:sz w:val="36"/>
          <w:szCs w:val="3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left:0;text-align:left;margin-left:284.6pt;margin-top:4.5pt;width:144.75pt;height:25.95pt;flip:x;z-index:251660288;mso-height-percent:200;mso-height-percent:200;mso-width-relative:margin;mso-height-relative:margin">
            <v:textbox style="mso-fit-shape-to-text:t">
              <w:txbxContent>
                <w:p w:rsidR="009F4B6A" w:rsidRPr="009F4B6A" w:rsidRDefault="009F4B6A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18pt.標楷體.加粗</w:t>
                  </w:r>
                </w:p>
              </w:txbxContent>
            </v:textbox>
            <o:callout v:ext="edit" minusx="t" minusy="t"/>
          </v:shape>
        </w:pict>
      </w:r>
      <w:r w:rsidRPr="00866DE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第一章</w:t>
      </w:r>
      <w:r w:rsidRPr="00866DE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 xml:space="preserve"> </w:t>
      </w:r>
      <w:r w:rsidRPr="00866DE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緒論</w:t>
      </w:r>
    </w:p>
    <w:p w:rsidR="009F4B6A" w:rsidRPr="00866DED" w:rsidRDefault="009F4B6A" w:rsidP="009F4B6A">
      <w:pPr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pict>
          <v:shape id="_x0000_s1027" type="#_x0000_t15" style="position:absolute;left:0;text-align:left;margin-left:301.85pt;margin-top:6.85pt;width:144.75pt;height:25.95pt;flip:x;z-index:251661312;mso-height-percent:200;mso-height-percent:200;mso-width-relative:margin;mso-height-relative:margin">
            <v:textbox style="mso-fit-shape-to-text:t">
              <w:txbxContent>
                <w:p w:rsidR="009F4B6A" w:rsidRPr="009F4B6A" w:rsidRDefault="009F4B6A" w:rsidP="009F4B6A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6</w:t>
                  </w: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pt.</w:t>
                  </w: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標楷體.加粗</w:t>
                  </w:r>
                </w:p>
              </w:txbxContent>
            </v:textbox>
            <o:callout v:ext="edit" minusx="t" minusy="t"/>
          </v:shape>
        </w:pict>
      </w:r>
      <w:r w:rsidRPr="00866DE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第一節</w:t>
      </w:r>
      <w:r w:rsidRPr="00866DE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</w:t>
      </w:r>
      <w:r w:rsidRPr="00866DE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研究背景與動機</w:t>
      </w:r>
    </w:p>
    <w:p w:rsidR="009F4B6A" w:rsidRPr="002E51FC" w:rsidRDefault="009F4B6A" w:rsidP="009F4B6A">
      <w:pPr>
        <w:tabs>
          <w:tab w:val="left" w:pos="2125"/>
        </w:tabs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noProof/>
          <w:color w:val="000000"/>
          <w:sz w:val="28"/>
          <w:szCs w:val="28"/>
        </w:rPr>
        <w:pict>
          <v:shape id="_x0000_s1028" type="#_x0000_t15" style="position:absolute;left:0;text-align:left;margin-left:127.9pt;margin-top:6.75pt;width:144.75pt;height:25.95pt;flip:x;z-index:251662336;mso-height-percent:200;mso-height-percent:200;mso-width-relative:margin;mso-height-relative:margin">
            <v:textbox style="mso-fit-shape-to-text:t">
              <w:txbxContent>
                <w:p w:rsidR="009F4B6A" w:rsidRPr="009F4B6A" w:rsidRDefault="009F4B6A" w:rsidP="009F4B6A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4</w:t>
                  </w: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pt.</w:t>
                  </w: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標楷體</w:t>
                  </w:r>
                </w:p>
              </w:txbxContent>
            </v:textbox>
            <o:callout v:ext="edit" minusx="t" minusy="t"/>
          </v:shape>
        </w:pict>
      </w:r>
      <w:r w:rsidRPr="002E51FC">
        <w:rPr>
          <w:rFonts w:eastAsia="標楷體" w:hAnsi="標楷體"/>
          <w:color w:val="000000"/>
          <w:sz w:val="28"/>
          <w:szCs w:val="28"/>
        </w:rPr>
        <w:t>1.1</w:t>
      </w:r>
      <w:r w:rsidRPr="002E51FC">
        <w:rPr>
          <w:rFonts w:eastAsia="標楷體" w:hAnsi="標楷體" w:cs="標楷體" w:hint="eastAsia"/>
          <w:color w:val="000000"/>
          <w:sz w:val="28"/>
          <w:szCs w:val="28"/>
        </w:rPr>
        <w:t>善因行銷的起源</w:t>
      </w:r>
    </w:p>
    <w:p w:rsidR="00EE2A08" w:rsidRDefault="009F4B6A" w:rsidP="009F4B6A">
      <w:pPr>
        <w:ind w:firstLine="480"/>
      </w:pPr>
      <w:r>
        <w:rPr>
          <w:rFonts w:eastAsia="標楷體" w:hAnsi="標楷體" w:cs="標楷體" w:hint="eastAsia"/>
          <w:noProof/>
          <w:color w:val="000000"/>
        </w:rPr>
        <w:pict>
          <v:shape id="_x0000_s1029" type="#_x0000_t15" style="position:absolute;left:0;text-align:left;margin-left:184.6pt;margin-top:16.9pt;width:210.65pt;height:25.95pt;flip:x;z-index:251663360;mso-height-percent:200;mso-height-percent:200;mso-width-relative:margin;mso-height-relative:margin">
            <v:textbox style="mso-fit-shape-to-text:t">
              <w:txbxContent>
                <w:p w:rsidR="009F4B6A" w:rsidRPr="009F4B6A" w:rsidRDefault="009F4B6A" w:rsidP="009F4B6A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2</w:t>
                  </w: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pt.</w:t>
                  </w:r>
                  <w:r w:rsidRPr="009F4B6A">
                    <w:rPr>
                      <w:rFonts w:ascii="標楷體" w:eastAsia="標楷體" w:hAnsi="標楷體" w:hint="eastAsia"/>
                      <w:color w:val="FF0000"/>
                    </w:rPr>
                    <w:t>標楷體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.行距：單行間距</w:t>
                  </w:r>
                </w:p>
              </w:txbxContent>
            </v:textbox>
            <o:callout v:ext="edit" minusx="t" minusy="t"/>
          </v:shape>
        </w:pict>
      </w:r>
      <w:r w:rsidRPr="002147D9">
        <w:rPr>
          <w:rFonts w:eastAsia="標楷體" w:hAnsi="標楷體" w:cs="標楷體" w:hint="eastAsia"/>
          <w:color w:val="000000"/>
        </w:rPr>
        <w:t>善因行銷活動開始於</w:t>
      </w:r>
      <w:r w:rsidRPr="002147D9">
        <w:rPr>
          <w:rFonts w:eastAsia="標楷體" w:hAnsi="標楷體"/>
          <w:color w:val="000000"/>
        </w:rPr>
        <w:t>1982</w:t>
      </w:r>
      <w:r w:rsidRPr="002147D9">
        <w:rPr>
          <w:rFonts w:eastAsia="標楷體" w:hAnsi="標楷體" w:cs="標楷體" w:hint="eastAsia"/>
          <w:color w:val="000000"/>
        </w:rPr>
        <w:t>年，追溯自美國通公司全球行銷執行長傑瑞‧華許決定贊助舊金山的藝術節活動。</w:t>
      </w:r>
    </w:p>
    <w:sectPr w:rsidR="00EE2A08" w:rsidSect="00963C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9F4B6A"/>
    <w:rsid w:val="0021763C"/>
    <w:rsid w:val="0054189B"/>
    <w:rsid w:val="00560D40"/>
    <w:rsid w:val="00963CC7"/>
    <w:rsid w:val="009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4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1</cp:revision>
  <dcterms:created xsi:type="dcterms:W3CDTF">2012-12-06T15:38:00Z</dcterms:created>
  <dcterms:modified xsi:type="dcterms:W3CDTF">2012-12-06T15:51:00Z</dcterms:modified>
</cp:coreProperties>
</file>