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D1" w:rsidRDefault="0047724C">
      <w:pPr>
        <w:pStyle w:val="Standard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                 </w:t>
      </w:r>
      <w:r w:rsidR="00C618BB">
        <w:rPr>
          <w:rFonts w:ascii="Times New Roman" w:eastAsia="標楷體" w:hAnsi="Times New Roman"/>
          <w:noProof/>
          <w:lang w:eastAsia="zh-CN"/>
        </w:rPr>
        <mc:AlternateContent>
          <mc:Choice Requires="wps">
            <w:drawing>
              <wp:inline distT="0" distB="0" distL="0" distR="0">
                <wp:extent cx="6965315" cy="1291680"/>
                <wp:effectExtent l="0" t="0" r="0" b="0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15" cy="129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E7BD1" w:rsidRDefault="00C618BB" w:rsidP="0047724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華康海報體W9(P), 'Arial Unicode MS'" w:eastAsia="華康海報體W9(P), 'Arial Unicode MS'" w:hAnsi="華康海報體W9(P), 'Arial Unicode MS'" w:cs="微軟正黑體"/>
                                <w:caps/>
                                <w:color w:val="0000FF"/>
                                <w:sz w:val="144"/>
                                <w:szCs w:val="144"/>
                              </w:rPr>
                              <w:t>企管系認列證照表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width:548.45pt;height:10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" filled="f" stroked="f">
                <v:textbox inset="2.8mm,1.53mm,2.8mm,1.53mm">
                  <w:txbxContent>
                    <w:p w:rsidR="005E7BD1" w:rsidRDefault="00C618BB" w:rsidP="0047724C">
                      <w:pPr>
                        <w:pStyle w:val="Standard"/>
                        <w:jc w:val="center"/>
                      </w:pPr>
                      <w:r>
                        <w:rPr>
                          <w:rFonts w:ascii="華康海報體W9(P), 'Arial Unicode MS'" w:eastAsia="華康海報體W9(P), 'Arial Unicode MS'" w:hAnsi="華康海報體W9(P), 'Arial Unicode MS'" w:cs="微軟正黑體"/>
                          <w:caps/>
                          <w:color w:val="0000FF"/>
                          <w:sz w:val="144"/>
                          <w:szCs w:val="144"/>
                        </w:rPr>
                        <w:t>企管系認列證照表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5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073"/>
        <w:gridCol w:w="6834"/>
        <w:gridCol w:w="1731"/>
      </w:tblGrid>
      <w:tr w:rsidR="005E7BD1" w:rsidTr="0047724C">
        <w:trPr>
          <w:trHeight w:val="688"/>
          <w:tblHeader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編號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證照名稱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發照單位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類別</w:t>
            </w:r>
          </w:p>
        </w:tc>
      </w:tr>
      <w:tr w:rsidR="005E7BD1" w:rsidTr="0047724C">
        <w:trPr>
          <w:trHeight w:val="67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(APMP) Advanced Project Management Professional(Level C)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AFAQ-AFNOR International-Asia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法國貝爾國際認證機構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-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亞洲分會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(IMQ) Foundation Award in Management Principles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國際企業管理師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Pass - With Credit)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(ILM)Institute of Leadership and Management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英國領導管理學院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 Application Engineer for Distribution Module[ERP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軟體應用師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配銷模組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)]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(CERPS)Chinese Enterprise Resource Planning Society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  <w:bookmarkStart w:id="0" w:name="_GoBack"/>
        <w:bookmarkEnd w:id="0"/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BI OLAP Application Engineer of V-Point EIS, Release 4.X(BI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軟體應用師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(CERPS)Chinese Enterprise Resource Planning Society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Certificate in Business Administration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企業行政管理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(LCCIEB)London Chamber ofCommerce and Industry Examinations Board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英國倫敦商會考試局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Certificate in Marketing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行銷管理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](Level 2)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(LCCIEB)London Chamber ofCommerce and Industry Examinations Board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英國倫敦商會考試局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Human Recource Administrator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人力資源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](IPMA-ATS Level 5 /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助理管理師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(IPMA-ASIA)International Professional Management Assembly-Asian Pacific Region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國際專業管理亞太年會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ISO 9001:2008 Internal Auditor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AFAQ-AFNOR International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法國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貝爾國際認證機構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ISO27001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2005 Information Security Management System Internal Auditor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AFAQ-AFNOR International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法國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貝爾國際認證機構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70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TMC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初階行銷傳播認證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台灣行銷傳播專業認證協會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服務業品質專業師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(CSQ)Chinese Society for Quality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中華民國品質學會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商務企劃能力檢定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進階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(TBSA)Taiwan Business Strategy Association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台灣商務策劃協會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證券投資分析人員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(CSIA)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(SFI)Securities &amp; Futures Institute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14</w:t>
            </w:r>
          </w:p>
        </w:tc>
        <w:tc>
          <w:tcPr>
            <w:tcW w:w="6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倫敦商工會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(LCCI)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系列證照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1.(EFB)Englishf or Business[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職場英文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2.(EFC)English for Commerce[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商務英文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(LCCIEB)London Chamber of Commerce and Industry Examinations Board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英國倫敦商會考試局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]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360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15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會計師、公務人員乙等特考、三等特考、高員級及相當之政府考試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考選部等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政府機關</w:t>
            </w:r>
          </w:p>
        </w:tc>
      </w:tr>
      <w:tr w:rsidR="005E7BD1" w:rsidTr="0047724C">
        <w:trPr>
          <w:trHeight w:val="57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公務人員普考或特考、四等特考、五等特考、員級及相當之政府考試、技專人員普考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考選部等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政府機關</w:t>
            </w:r>
          </w:p>
        </w:tc>
      </w:tr>
      <w:tr w:rsidR="005E7BD1" w:rsidTr="0047724C">
        <w:trPr>
          <w:trHeight w:val="6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公務人員初等、五等特考、佐級、士級及相當之政府考試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考選部等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政府機關</w:t>
            </w:r>
          </w:p>
        </w:tc>
      </w:tr>
      <w:tr w:rsidR="005E7BD1" w:rsidTr="0047724C">
        <w:trPr>
          <w:trHeight w:val="360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18</w:t>
            </w:r>
          </w:p>
        </w:tc>
        <w:tc>
          <w:tcPr>
            <w:tcW w:w="6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中華民國技術士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勞動部勞動力發展署技能檢定中心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政府機關</w:t>
            </w:r>
          </w:p>
        </w:tc>
      </w:tr>
      <w:tr w:rsidR="005E7BD1" w:rsidTr="0047724C">
        <w:trPr>
          <w:trHeight w:val="480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國際行銷初級人才認證檢定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中華民國外銷企業協進會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國際物流運籌顧問師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(CML)Certified Master Logistician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SOLE-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美國國際物流協會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台灣全球運籌發展協會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(GLCT)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國際專案管理師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(PMP)Project Management Professional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美國專案管理學會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112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lastRenderedPageBreak/>
              <w:t>22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(CFA)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美國財務分析師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(AIMR)The Association for Investment Management and Research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美國投資管理及研究協會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9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物流基層管理人員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Foundation Certificate in Logistics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(CILT)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英國皇家物流與運輸學會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(TALM)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中華民國物流協會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公共關係管理師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Public Relations Administrator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商務企劃管理師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Business Planner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顧客服務管理師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Customer Service Administrator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祕書行政管理師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Professional Secretary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RPr="00B32460" w:rsidTr="0047724C">
        <w:trPr>
          <w:trHeight w:val="56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A0ACE">
            <w:pPr>
              <w:pStyle w:val="Standard"/>
              <w:widowControl/>
              <w:spacing w:line="360" w:lineRule="exact"/>
              <w:jc w:val="both"/>
            </w:pPr>
            <w:r w:rsidRPr="007963F9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Microsoft Office Specialist (MOS)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Office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專家認證大師級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Office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專家認證專業級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Office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專家認證標準級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微軟認證系統工程師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(MCSE)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Microsoft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認證系統管理師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(MCSA)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MCDBA: Microsoft Certified Database Administrator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微軟資料庫管理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103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TPMA-C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級專案管理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(TPMA)Taiwan Project Management Association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台灣專案管理學會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TPMA-D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級專案管理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(TPMA)Taiwan Project Management Association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台灣專案管理學會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TTQS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行政院勞工委員會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中華民國全國工業總會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政府機關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會議展覽專業人員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行政院經濟部國際貿易局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行政院經濟部商業司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,(TAITRA)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中華民國對外貿易發展協會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政府機關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軟體測試工程師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品質技術師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品質工程師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可靠度工程師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軟體品質工程師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品質管理師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企業風險管理師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中華民國風險管理學會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個人風險管理師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中華民國風險管理學會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進階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(ERP)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96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(ERP)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49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軟體顧問師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配銷模組、財務模組、生管製造模組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(CERPS)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導入顧問師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(ERP)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初階授信人員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進階授信人員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理財規劃人員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lastRenderedPageBreak/>
              <w:t>54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信託業業務人員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初階外匯人員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外匯交易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銀行內部控制與內部稽核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一般金融、消費金融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EFOP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企業財務經營規劃師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台灣國際商務公司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EFOA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企業財務經營分析師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台灣國際商務公司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60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PMA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專案助理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/PMA+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專案技術師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社團法人中華專案管理學會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61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CPMS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社團法人中華專案管理學會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62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CPMP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社團法人中華專案管理學會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2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投資型保險商品業務員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保險事業發展中心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4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TQC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企業人才技能認證專業級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9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TQC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企業人才技能認證進階級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7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期貨交易分析人員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期貨商業務員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證券商業務員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證券商高級業務員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債券人員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股務人員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投信投顧業務人員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票券商業務人員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企業內部控制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人身保險業務員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中華民國人壽保險商業同業公會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人壽保險管理人員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中華民國人壽保險管理學會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(LIMI)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人壽保險核保人員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中華民國人壽保險管理學會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(LIMI)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人壽保險理賠人員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中華民國人壽保險管理學會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(LIMI)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財產保險業務員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中華民國產物保險商業同業公會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(NLIAROC)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投資型商品保險業務員（第一類組）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財團法人保險事業發展中心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青年活動企劃師（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CCAPP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中華專業認證學會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(NAPA)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7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CRM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顧客關係管理商品分析師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PMA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市場產品行銷策略分析師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100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(SQMP)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國際服務品質管理師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級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Service Quality Management Professional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AFAQ-AFNOR International-Asia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法國貝爾國際認證機構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亞洲分會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EEC-EEAP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企業電子化助理規劃師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國際芳療保健師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卡爾儷健康美學顧問公司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國際運籌物流資訊管理師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(EBMS)Electronic Business Management Society[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產業電子化運籌管理學會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88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協同商務電子化管理師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(EBMS)Electronic Business Management Society[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產業電子化運籌管理學會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89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General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90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Marketing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91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Construction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92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R &amp; D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EB4FB7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EB4FB7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Google Analytics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EB4FB7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Google</w:t>
            </w: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(</w:t>
            </w: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谷歌</w:t>
            </w: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EB4FB7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國際證照</w:t>
            </w:r>
          </w:p>
        </w:tc>
      </w:tr>
      <w:tr w:rsidR="00783FC8" w:rsidRPr="007963F9" w:rsidTr="0047724C">
        <w:trPr>
          <w:trHeight w:val="50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783FC8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消費者行為分析丙級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矩陣管理顧問有限公司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783FC8" w:rsidRPr="007963F9" w:rsidTr="0047724C">
        <w:trPr>
          <w:trHeight w:val="42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783FC8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管理人才能力檢定丙級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矩陣管理顧問有限公司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783FC8" w:rsidRPr="007963F9" w:rsidTr="0047724C">
        <w:trPr>
          <w:trHeight w:val="40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783FC8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整合行銷管理師丙級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矩陣管理顧問有限公司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2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TNA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二級美甲師檢定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TNA 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中華民國指甲彩繪美容職業工會聯合會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1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TNL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二級美睫師檢定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TNA 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中華民國指甲彩繪美容職業工會聯合會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2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TNL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二級紋綉師檢定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TNA 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中華民國指甲彩繪美容職業工會聯合會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芳療師初階認證（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NAHA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美國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NAHA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美國國家整體芳療師協會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(National  Association  Holistic  Aromatherapists)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52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TBA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二級新娘秘書檢定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中華新娘秘書交流協會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2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TBA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一級新娘秘書檢定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中華新娘秘書交流協會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036706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國際禮儀接待員乙級證照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考照報名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 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華廈訓評職能發展創新產業有限公司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036706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英國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ITEC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高階國際彩妝美容師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The International Therapy Examination Council (ITCE)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036706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75006F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CIP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國際美睫師證照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-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中級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4F410E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國際職業認證管理協會（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Certified International Professional Management Association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，以下簡稱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CIP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國際證照</w:t>
            </w:r>
          </w:p>
        </w:tc>
      </w:tr>
    </w:tbl>
    <w:p w:rsidR="005E7BD1" w:rsidRDefault="00366988" w:rsidP="00366988">
      <w:pPr>
        <w:pStyle w:val="Standard"/>
        <w:ind w:leftChars="200" w:left="480"/>
        <w:rPr>
          <w:rFonts w:ascii="Times New Roman" w:eastAsia="標楷體" w:hAnsi="Times New Roman"/>
          <w:b/>
          <w:sz w:val="36"/>
        </w:rPr>
      </w:pPr>
      <w:r w:rsidRPr="007963F9">
        <w:rPr>
          <w:rFonts w:ascii="Times New Roman" w:eastAsia="標楷體" w:hAnsi="Times New Roman" w:hint="eastAsia"/>
          <w:b/>
          <w:sz w:val="36"/>
        </w:rPr>
        <w:t>備註一</w:t>
      </w:r>
      <w:r w:rsidRPr="007963F9">
        <w:rPr>
          <w:rFonts w:ascii="Times New Roman" w:eastAsia="標楷體" w:hAnsi="Times New Roman" w:hint="eastAsia"/>
          <w:b/>
          <w:sz w:val="36"/>
        </w:rPr>
        <w:t xml:space="preserve">: </w:t>
      </w:r>
      <w:r w:rsidRPr="007963F9">
        <w:rPr>
          <w:rFonts w:ascii="Times New Roman" w:eastAsia="標楷體" w:hAnsi="Times New Roman" w:hint="eastAsia"/>
          <w:b/>
          <w:sz w:val="36"/>
        </w:rPr>
        <w:t>以上證照若有新版，一律適用。</w:t>
      </w:r>
    </w:p>
    <w:sectPr w:rsidR="005E7BD1">
      <w:pgSz w:w="16838" w:h="2381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9A" w:rsidRDefault="0095319A">
      <w:r>
        <w:separator/>
      </w:r>
    </w:p>
  </w:endnote>
  <w:endnote w:type="continuationSeparator" w:id="0">
    <w:p w:rsidR="0095319A" w:rsidRDefault="0095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, 'Arial Unicode MS'">
    <w:altName w:val="Gabriola"/>
    <w:charset w:val="00"/>
    <w:family w:val="decorative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9A" w:rsidRDefault="0095319A">
      <w:r>
        <w:rPr>
          <w:color w:val="000000"/>
        </w:rPr>
        <w:separator/>
      </w:r>
    </w:p>
  </w:footnote>
  <w:footnote w:type="continuationSeparator" w:id="0">
    <w:p w:rsidR="0095319A" w:rsidRDefault="0095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7BD1"/>
    <w:rsid w:val="00036706"/>
    <w:rsid w:val="000B7726"/>
    <w:rsid w:val="00366988"/>
    <w:rsid w:val="003A5645"/>
    <w:rsid w:val="0047724C"/>
    <w:rsid w:val="005E7BD1"/>
    <w:rsid w:val="005F00A0"/>
    <w:rsid w:val="0068068A"/>
    <w:rsid w:val="007754E0"/>
    <w:rsid w:val="00783FC8"/>
    <w:rsid w:val="007963F9"/>
    <w:rsid w:val="008D5F9F"/>
    <w:rsid w:val="0095319A"/>
    <w:rsid w:val="00994268"/>
    <w:rsid w:val="00B32460"/>
    <w:rsid w:val="00C618BB"/>
    <w:rsid w:val="00CA0ACE"/>
    <w:rsid w:val="00EB4FB7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DF00"/>
  <w15:docId w15:val="{DE64F88B-5954-4FAC-9ED3-6F7BF45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, PMingLiU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5111</Characters>
  <Application>Microsoft Office Word</Application>
  <DocSecurity>4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akane</cp:lastModifiedBy>
  <cp:revision>2</cp:revision>
  <cp:lastPrinted>2013-07-31T14:11:00Z</cp:lastPrinted>
  <dcterms:created xsi:type="dcterms:W3CDTF">2019-11-20T07:36:00Z</dcterms:created>
  <dcterms:modified xsi:type="dcterms:W3CDTF">2019-11-20T07:36:00Z</dcterms:modified>
</cp:coreProperties>
</file>