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5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602"/>
        <w:gridCol w:w="1352"/>
        <w:gridCol w:w="3261"/>
        <w:gridCol w:w="567"/>
        <w:gridCol w:w="2835"/>
        <w:gridCol w:w="425"/>
        <w:gridCol w:w="1417"/>
        <w:gridCol w:w="4395"/>
      </w:tblGrid>
      <w:tr w:rsidR="00802FA1" w:rsidRPr="005931C8" w:rsidTr="005931C8">
        <w:trPr>
          <w:cantSplit/>
          <w:trHeight w:hRule="exact" w:val="913"/>
          <w:tblHeader/>
        </w:trPr>
        <w:tc>
          <w:tcPr>
            <w:tcW w:w="15495" w:type="dxa"/>
            <w:gridSpan w:val="9"/>
            <w:shd w:val="clear" w:color="auto" w:fill="auto"/>
          </w:tcPr>
          <w:p w:rsidR="00802FA1" w:rsidRPr="005931C8" w:rsidRDefault="00B74BC1" w:rsidP="00907954">
            <w:pPr>
              <w:snapToGrid w:val="0"/>
              <w:spacing w:line="240" w:lineRule="auto"/>
              <w:ind w:right="2"/>
              <w:rPr>
                <w:rFonts w:ascii="標楷體" w:eastAsia="標楷體" w:hAnsi="標楷體"/>
                <w:sz w:val="32"/>
              </w:rPr>
            </w:pPr>
            <w:r w:rsidRPr="005931C8">
              <w:rPr>
                <w:rFonts w:ascii="標楷體" w:eastAsia="標楷體" w:hAnsi="標楷體"/>
                <w:b/>
                <w:sz w:val="44"/>
              </w:rPr>
              <w:t>健行</w:t>
            </w:r>
            <w:r w:rsidR="00362684" w:rsidRPr="005931C8">
              <w:rPr>
                <w:rFonts w:ascii="標楷體" w:eastAsia="標楷體" w:hAnsi="標楷體"/>
                <w:b/>
                <w:sz w:val="44"/>
              </w:rPr>
              <w:t>科技</w:t>
            </w:r>
            <w:r w:rsidR="00802FA1" w:rsidRPr="005931C8">
              <w:rPr>
                <w:rFonts w:ascii="標楷體" w:eastAsia="標楷體" w:hAnsi="標楷體"/>
                <w:b/>
                <w:sz w:val="44"/>
              </w:rPr>
              <w:t>大學</w:t>
            </w:r>
            <w:r w:rsidR="009E191E" w:rsidRPr="005931C8">
              <w:rPr>
                <w:rFonts w:ascii="標楷體" w:eastAsia="標楷體" w:hAnsi="標楷體" w:hint="eastAsia"/>
                <w:b/>
                <w:sz w:val="44"/>
              </w:rPr>
              <w:t>進</w:t>
            </w:r>
            <w:r w:rsidR="00FA72C0" w:rsidRPr="005931C8">
              <w:rPr>
                <w:rFonts w:ascii="標楷體" w:eastAsia="標楷體" w:hAnsi="標楷體" w:hint="eastAsia"/>
                <w:b/>
                <w:sz w:val="44"/>
              </w:rPr>
              <w:t>二</w:t>
            </w:r>
            <w:r w:rsidR="0023179D" w:rsidRPr="005931C8">
              <w:rPr>
                <w:rFonts w:ascii="標楷體" w:eastAsia="標楷體" w:hAnsi="標楷體"/>
                <w:b/>
                <w:sz w:val="44"/>
              </w:rPr>
              <w:t>技</w:t>
            </w:r>
            <w:r w:rsidR="00802FA1" w:rsidRPr="005931C8">
              <w:rPr>
                <w:rFonts w:ascii="標楷體" w:eastAsia="標楷體" w:hAnsi="標楷體"/>
                <w:b/>
                <w:sz w:val="44"/>
              </w:rPr>
              <w:t>輔系</w:t>
            </w:r>
            <w:r w:rsidR="007F2DCF" w:rsidRPr="005931C8">
              <w:rPr>
                <w:rFonts w:ascii="標楷體" w:eastAsia="標楷體" w:hAnsi="標楷體" w:hint="eastAsia"/>
                <w:b/>
                <w:sz w:val="44"/>
              </w:rPr>
              <w:t>應修</w:t>
            </w:r>
            <w:r w:rsidR="00802FA1" w:rsidRPr="005931C8">
              <w:rPr>
                <w:rFonts w:ascii="標楷體" w:eastAsia="標楷體" w:hAnsi="標楷體"/>
                <w:b/>
                <w:sz w:val="44"/>
              </w:rPr>
              <w:t>科目學分表</w:t>
            </w:r>
            <w:r w:rsidR="00EE7BC9" w:rsidRPr="005931C8">
              <w:rPr>
                <w:rFonts w:ascii="標楷體" w:eastAsia="標楷體" w:hAnsi="標楷體"/>
                <w:sz w:val="44"/>
              </w:rPr>
              <w:t xml:space="preserve">            </w:t>
            </w:r>
            <w:r w:rsidR="007F2DCF" w:rsidRPr="005931C8">
              <w:rPr>
                <w:rFonts w:ascii="標楷體" w:eastAsia="標楷體" w:hAnsi="標楷體" w:hint="eastAsia"/>
                <w:sz w:val="44"/>
              </w:rPr>
              <w:t xml:space="preserve"> </w:t>
            </w:r>
            <w:r w:rsidR="00B516CF" w:rsidRPr="005931C8">
              <w:rPr>
                <w:rFonts w:ascii="標楷體" w:eastAsia="標楷體" w:hAnsi="標楷體" w:hint="eastAsia"/>
                <w:sz w:val="44"/>
              </w:rPr>
              <w:t xml:space="preserve">      </w:t>
            </w:r>
            <w:r w:rsidR="007F2DCF" w:rsidRPr="005931C8">
              <w:rPr>
                <w:rFonts w:ascii="標楷體" w:eastAsia="標楷體" w:hAnsi="標楷體" w:hint="eastAsia"/>
                <w:sz w:val="44"/>
              </w:rPr>
              <w:t xml:space="preserve"> </w:t>
            </w:r>
            <w:r w:rsidR="00802FA1" w:rsidRPr="005931C8">
              <w:rPr>
                <w:rFonts w:ascii="標楷體" w:eastAsia="標楷體" w:hAnsi="標楷體"/>
                <w:sz w:val="32"/>
              </w:rPr>
              <w:t>【</w:t>
            </w:r>
            <w:r w:rsidR="00E67622" w:rsidRPr="005931C8">
              <w:rPr>
                <w:rFonts w:ascii="標楷體" w:eastAsia="標楷體" w:hAnsi="標楷體" w:hint="eastAsia"/>
                <w:b/>
                <w:color w:val="FF0000"/>
                <w:szCs w:val="24"/>
              </w:rPr>
              <w:t>10</w:t>
            </w:r>
            <w:r w:rsidR="00087478">
              <w:rPr>
                <w:rFonts w:ascii="標楷體" w:eastAsia="標楷體" w:hAnsi="標楷體"/>
                <w:b/>
                <w:color w:val="FF0000"/>
                <w:szCs w:val="24"/>
              </w:rPr>
              <w:t>9</w:t>
            </w:r>
            <w:r w:rsidR="00362684" w:rsidRPr="005931C8">
              <w:rPr>
                <w:rFonts w:ascii="標楷體" w:eastAsia="標楷體" w:hAnsi="標楷體"/>
                <w:b/>
                <w:color w:val="FF0000"/>
                <w:szCs w:val="24"/>
              </w:rPr>
              <w:t>學年度</w:t>
            </w:r>
            <w:r w:rsidR="005A0E76" w:rsidRPr="005931C8">
              <w:rPr>
                <w:rFonts w:ascii="標楷體" w:eastAsia="標楷體" w:hAnsi="標楷體"/>
                <w:b/>
                <w:color w:val="FF0000"/>
                <w:szCs w:val="24"/>
              </w:rPr>
              <w:t>修讀</w:t>
            </w:r>
            <w:r w:rsidR="00362684" w:rsidRPr="005931C8">
              <w:rPr>
                <w:rFonts w:ascii="標楷體" w:eastAsia="標楷體" w:hAnsi="標楷體"/>
                <w:b/>
                <w:color w:val="FF0000"/>
                <w:szCs w:val="24"/>
              </w:rPr>
              <w:t>學生適用</w:t>
            </w:r>
            <w:r w:rsidR="00802FA1" w:rsidRPr="005931C8">
              <w:rPr>
                <w:rFonts w:ascii="標楷體" w:eastAsia="標楷體" w:hAnsi="標楷體"/>
                <w:sz w:val="32"/>
              </w:rPr>
              <w:t>】</w:t>
            </w:r>
            <w:r w:rsidR="00907954" w:rsidRPr="005931C8"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  <w:p w:rsidR="00802FA1" w:rsidRPr="005931C8" w:rsidRDefault="00802FA1" w:rsidP="009E191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/>
                <w:color w:val="000000"/>
                <w:sz w:val="20"/>
              </w:rPr>
              <w:t xml:space="preserve">                                                                                                </w:t>
            </w:r>
          </w:p>
        </w:tc>
      </w:tr>
      <w:tr w:rsidR="00965591" w:rsidRPr="005931C8" w:rsidTr="005931C8">
        <w:trPr>
          <w:cantSplit/>
          <w:trHeight w:val="606"/>
          <w:tblHeader/>
        </w:trPr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6E756F">
            <w:pPr>
              <w:snapToGrid w:val="0"/>
              <w:spacing w:line="240" w:lineRule="exact"/>
              <w:ind w:right="92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</wp:posOffset>
                      </wp:positionV>
                      <wp:extent cx="789940" cy="382270"/>
                      <wp:effectExtent l="0" t="0" r="0" b="0"/>
                      <wp:wrapNone/>
                      <wp:docPr id="1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9940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.9pt" to="74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YPGQIAAC4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" o:allowincell="f" strokeweight=".5pt"/>
                  </w:pict>
                </mc:Fallback>
              </mc:AlternateContent>
            </w:r>
            <w:r w:rsidR="00965591" w:rsidRPr="005931C8">
              <w:rPr>
                <w:rFonts w:ascii="標楷體" w:eastAsia="標楷體" w:hAnsi="標楷體" w:hint="eastAsia"/>
                <w:sz w:val="20"/>
              </w:rPr>
              <w:t>區分</w:t>
            </w:r>
          </w:p>
          <w:p w:rsidR="00965591" w:rsidRPr="005931C8" w:rsidRDefault="0096559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院系別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9655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接受選讀</w:t>
            </w:r>
          </w:p>
          <w:p w:rsidR="00965591" w:rsidRPr="005931C8" w:rsidRDefault="0096559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輔系系別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965591" w:rsidP="00D20B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指定</w:t>
            </w:r>
            <w:r w:rsidRPr="005931C8">
              <w:rPr>
                <w:rFonts w:ascii="標楷體" w:eastAsia="標楷體" w:hAnsi="標楷體" w:hint="eastAsia"/>
                <w:b/>
                <w:sz w:val="20"/>
              </w:rPr>
              <w:t>必修</w:t>
            </w:r>
            <w:r w:rsidRPr="005931C8">
              <w:rPr>
                <w:rFonts w:ascii="標楷體" w:eastAsia="標楷體" w:hAnsi="標楷體" w:hint="eastAsia"/>
                <w:sz w:val="20"/>
              </w:rPr>
              <w:t>科目(學分)／小計學分數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965591" w:rsidP="00D20B99">
            <w:pPr>
              <w:tabs>
                <w:tab w:val="left" w:pos="2791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專業</w:t>
            </w:r>
            <w:r w:rsidRPr="005931C8">
              <w:rPr>
                <w:rFonts w:ascii="標楷體" w:eastAsia="標楷體" w:hAnsi="標楷體" w:hint="eastAsia"/>
                <w:b/>
                <w:sz w:val="20"/>
              </w:rPr>
              <w:t>選修</w:t>
            </w:r>
            <w:r w:rsidRPr="005931C8">
              <w:rPr>
                <w:rFonts w:ascii="標楷體" w:eastAsia="標楷體" w:hAnsi="標楷體" w:hint="eastAsia"/>
                <w:sz w:val="20"/>
              </w:rPr>
              <w:t>科目(學分)／小計學分數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965591" w:rsidP="0096559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完成輔系至少應修學分/</w:t>
            </w:r>
            <w:r w:rsidRPr="005931C8">
              <w:rPr>
                <w:rFonts w:ascii="標楷體" w:eastAsia="標楷體" w:hAnsi="標楷體" w:hint="eastAsia"/>
                <w:b/>
                <w:sz w:val="20"/>
              </w:rPr>
              <w:t>合計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591" w:rsidRPr="005931C8" w:rsidRDefault="00965591" w:rsidP="00B931BF">
            <w:pPr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學生選修輔系應修科目不得包括其主系應修習之相同科目在內。如遇此情況的配套方式</w:t>
            </w:r>
          </w:p>
        </w:tc>
      </w:tr>
      <w:tr w:rsidR="005931C8" w:rsidRPr="005931C8" w:rsidTr="00E61E43">
        <w:trPr>
          <w:cantSplit/>
          <w:trHeight w:val="2346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931C8" w:rsidRPr="005931C8" w:rsidRDefault="00087478" w:rsidP="00087478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商</w:t>
            </w:r>
            <w:r w:rsidR="005931C8" w:rsidRPr="005931C8">
              <w:rPr>
                <w:rFonts w:ascii="標楷體" w:eastAsia="標楷體" w:hAnsi="標楷體"/>
                <w:sz w:val="22"/>
                <w:szCs w:val="22"/>
              </w:rPr>
              <w:t>管學院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931C8" w:rsidRPr="005931C8" w:rsidRDefault="005931C8" w:rsidP="005931C8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pacing w:val="15"/>
                <w:sz w:val="22"/>
                <w:szCs w:val="22"/>
              </w:rPr>
            </w:pPr>
            <w:r w:rsidRPr="005931C8">
              <w:rPr>
                <w:rFonts w:ascii="標楷體" w:eastAsia="標楷體" w:hAnsi="標楷體"/>
                <w:sz w:val="22"/>
                <w:szCs w:val="22"/>
              </w:rPr>
              <w:t>資訊管理系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5931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1C8">
              <w:rPr>
                <w:rFonts w:ascii="標楷體" w:eastAsia="標楷體" w:hAnsi="標楷體" w:hint="eastAsia"/>
                <w:szCs w:val="24"/>
              </w:rPr>
              <w:t>全校各學系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5931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4D4F31">
            <w:pPr>
              <w:tabs>
                <w:tab w:val="left" w:pos="2758"/>
              </w:tabs>
              <w:snapToGrid w:val="0"/>
              <w:spacing w:line="240" w:lineRule="exact"/>
              <w:ind w:right="-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4D4F3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資訊管理系及資訊管理系多媒體應用組開設之必、選修課程。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5931C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5931C8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1C8" w:rsidRPr="005931C8" w:rsidRDefault="005931C8" w:rsidP="005931C8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70BB" w:rsidRPr="005931C8" w:rsidTr="00E61E43">
        <w:trPr>
          <w:cantSplit/>
          <w:trHeight w:val="423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270BB" w:rsidRPr="005931C8" w:rsidRDefault="009270BB" w:rsidP="009270BB">
            <w:pPr>
              <w:snapToGrid w:val="0"/>
              <w:spacing w:line="240" w:lineRule="auto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931C8">
              <w:rPr>
                <w:rFonts w:ascii="標楷體" w:eastAsia="標楷體" w:hAnsi="標楷體"/>
                <w:sz w:val="22"/>
                <w:szCs w:val="22"/>
              </w:rPr>
              <w:t>企業管理系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1C8">
              <w:rPr>
                <w:rFonts w:ascii="標楷體" w:eastAsia="標楷體" w:hAnsi="標楷體" w:hint="eastAsia"/>
                <w:szCs w:val="24"/>
              </w:rPr>
              <w:t>全校各學系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E43" w:rsidRPr="00E61E43" w:rsidRDefault="00E61E43" w:rsidP="00E61E43">
            <w:pPr>
              <w:rPr>
                <w:rFonts w:eastAsia="標楷體"/>
                <w:sz w:val="20"/>
              </w:rPr>
            </w:pPr>
            <w:r w:rsidRPr="00507849">
              <w:rPr>
                <w:rFonts w:eastAsia="標楷體"/>
                <w:color w:val="000000"/>
                <w:sz w:val="20"/>
              </w:rPr>
              <w:t>企業資源規劃實務</w:t>
            </w:r>
            <w:r w:rsidRPr="00E61E43">
              <w:rPr>
                <w:rFonts w:eastAsia="標楷體"/>
                <w:sz w:val="20"/>
              </w:rPr>
              <w:t>(4/4)</w:t>
            </w:r>
          </w:p>
          <w:p w:rsidR="00E61E43" w:rsidRPr="00E61E43" w:rsidRDefault="00E61E43" w:rsidP="00E61E43">
            <w:pPr>
              <w:rPr>
                <w:rFonts w:eastAsia="標楷體"/>
                <w:sz w:val="20"/>
              </w:rPr>
            </w:pPr>
            <w:r w:rsidRPr="00E61E43">
              <w:rPr>
                <w:rFonts w:eastAsia="標楷體"/>
                <w:sz w:val="20"/>
              </w:rPr>
              <w:t>行銷與企劃實務</w:t>
            </w:r>
            <w:r w:rsidRPr="00E61E43">
              <w:rPr>
                <w:rFonts w:eastAsia="標楷體"/>
                <w:sz w:val="20"/>
              </w:rPr>
              <w:t>(4/4)</w:t>
            </w:r>
          </w:p>
          <w:p w:rsidR="00E61E43" w:rsidRPr="00E61E43" w:rsidRDefault="00E61E43" w:rsidP="00E61E43">
            <w:pPr>
              <w:rPr>
                <w:rFonts w:eastAsia="標楷體"/>
                <w:sz w:val="20"/>
              </w:rPr>
            </w:pPr>
            <w:r w:rsidRPr="00E61E43">
              <w:rPr>
                <w:rFonts w:eastAsia="標楷體"/>
                <w:sz w:val="20"/>
              </w:rPr>
              <w:t>組織行為與人力資源管理實務</w:t>
            </w:r>
            <w:r w:rsidRPr="00E61E43">
              <w:rPr>
                <w:rFonts w:eastAsia="標楷體"/>
                <w:sz w:val="20"/>
              </w:rPr>
              <w:t>(4/4)</w:t>
            </w:r>
          </w:p>
          <w:p w:rsidR="00E61E43" w:rsidRPr="00E61E43" w:rsidRDefault="00E61E43" w:rsidP="00E61E43">
            <w:pPr>
              <w:rPr>
                <w:rFonts w:eastAsia="標楷體"/>
                <w:sz w:val="20"/>
              </w:rPr>
            </w:pPr>
            <w:r w:rsidRPr="00E61E43">
              <w:rPr>
                <w:rFonts w:eastAsia="標楷體"/>
                <w:sz w:val="20"/>
              </w:rPr>
              <w:t>創新管理實務</w:t>
            </w:r>
            <w:r w:rsidRPr="00E61E43">
              <w:rPr>
                <w:rFonts w:eastAsia="標楷體"/>
                <w:sz w:val="20"/>
              </w:rPr>
              <w:t>(4/4)</w:t>
            </w:r>
          </w:p>
          <w:p w:rsidR="00E61E43" w:rsidRPr="00E61E43" w:rsidRDefault="00E61E43" w:rsidP="00E61E43">
            <w:pPr>
              <w:rPr>
                <w:rFonts w:eastAsia="標楷體"/>
                <w:sz w:val="20"/>
              </w:rPr>
            </w:pPr>
            <w:r w:rsidRPr="00E61E43">
              <w:rPr>
                <w:rFonts w:eastAsia="標楷體"/>
                <w:sz w:val="20"/>
              </w:rPr>
              <w:t>策略管理實務</w:t>
            </w:r>
            <w:r w:rsidRPr="00E61E43">
              <w:rPr>
                <w:rFonts w:eastAsia="標楷體"/>
                <w:sz w:val="20"/>
              </w:rPr>
              <w:t>(4/4)</w:t>
            </w:r>
          </w:p>
          <w:p w:rsidR="009270BB" w:rsidRPr="005931C8" w:rsidRDefault="00E61E43" w:rsidP="00E61E43">
            <w:pPr>
              <w:rPr>
                <w:rFonts w:ascii="標楷體" w:hAnsi="標楷體"/>
              </w:rPr>
            </w:pPr>
            <w:r w:rsidRPr="00E61E43">
              <w:rPr>
                <w:rFonts w:eastAsia="標楷體"/>
                <w:sz w:val="20"/>
              </w:rPr>
              <w:t>財務與投資分析實務</w:t>
            </w:r>
            <w:r w:rsidRPr="00E61E43">
              <w:rPr>
                <w:rFonts w:eastAsia="標楷體"/>
                <w:sz w:val="20"/>
              </w:rPr>
              <w:t>(4/4)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0BB" w:rsidRPr="005931C8" w:rsidRDefault="00870EB3" w:rsidP="00870EB3">
            <w:pPr>
              <w:tabs>
                <w:tab w:val="left" w:pos="2466"/>
              </w:tabs>
              <w:snapToGrid w:val="0"/>
              <w:spacing w:line="240" w:lineRule="exact"/>
              <w:ind w:right="3" w:firstLineChars="150" w:firstLine="30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0BB" w:rsidRPr="005931C8" w:rsidRDefault="009270BB" w:rsidP="009270BB">
            <w:pPr>
              <w:tabs>
                <w:tab w:val="left" w:pos="2758"/>
              </w:tabs>
              <w:snapToGrid w:val="0"/>
              <w:spacing w:line="240" w:lineRule="exact"/>
              <w:ind w:left="72" w:right="-7" w:hanging="7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70BB" w:rsidRPr="005931C8" w:rsidRDefault="009270BB" w:rsidP="009270BB">
            <w:pPr>
              <w:tabs>
                <w:tab w:val="left" w:pos="2482"/>
                <w:tab w:val="left" w:pos="2758"/>
              </w:tabs>
              <w:snapToGrid w:val="0"/>
              <w:spacing w:line="240" w:lineRule="exact"/>
              <w:ind w:left="72" w:right="-7" w:hanging="67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931C8">
              <w:rPr>
                <w:rFonts w:ascii="標楷體" w:eastAsia="標楷體" w:hAnsi="標楷體" w:hint="eastAsia"/>
                <w:b/>
                <w:color w:val="000000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4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0"/>
              <w:gridCol w:w="2409"/>
            </w:tblGrid>
            <w:tr w:rsidR="00E61E43" w:rsidRPr="00936C70" w:rsidTr="00E61E43">
              <w:tc>
                <w:tcPr>
                  <w:tcW w:w="1810" w:type="dxa"/>
                  <w:shd w:val="clear" w:color="auto" w:fill="D9D9D9"/>
                  <w:vAlign w:val="center"/>
                </w:tcPr>
                <w:p w:rsidR="00E61E43" w:rsidRPr="00936C70" w:rsidRDefault="00E61E43" w:rsidP="00092FA8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應修科目</w:t>
                  </w:r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E61E43" w:rsidRPr="00936C70" w:rsidRDefault="00E61E43" w:rsidP="00092FA8">
                  <w:pPr>
                    <w:jc w:val="center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配套改修科目</w:t>
                  </w:r>
                </w:p>
              </w:tc>
            </w:tr>
            <w:tr w:rsidR="00E61E43" w:rsidRPr="00936C70" w:rsidTr="00092FA8">
              <w:trPr>
                <w:trHeight w:val="713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E61E43">
                    <w:rPr>
                      <w:rFonts w:eastAsia="標楷體"/>
                      <w:color w:val="000000"/>
                      <w:sz w:val="20"/>
                    </w:rPr>
                    <w:t>企業資源規劃實務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E61E43" w:rsidRPr="00936C70" w:rsidRDefault="006E756F" w:rsidP="00092FA8">
                  <w:pPr>
                    <w:snapToGrid w:val="0"/>
                    <w:spacing w:line="240" w:lineRule="exact"/>
                    <w:ind w:left="100" w:hangingChars="50" w:hanging="100"/>
                    <w:rPr>
                      <w:rFonts w:eastAsia="標楷體"/>
                      <w:sz w:val="20"/>
                    </w:rPr>
                  </w:pPr>
                  <w:r w:rsidRPr="006E756F">
                    <w:rPr>
                      <w:rFonts w:eastAsia="標楷體"/>
                      <w:color w:val="000000"/>
                      <w:sz w:val="20"/>
                    </w:rPr>
                    <w:t>資訊與邏輯思考設計</w:t>
                  </w:r>
                  <w:r w:rsidR="00E61E43"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E61E43" w:rsidRPr="00936C70" w:rsidTr="00092FA8">
              <w:trPr>
                <w:trHeight w:val="525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行銷與企劃實務</w:t>
                  </w:r>
                </w:p>
              </w:tc>
              <w:tc>
                <w:tcPr>
                  <w:tcW w:w="2409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color w:val="000000"/>
                      <w:sz w:val="20"/>
                    </w:rPr>
                    <w:t>行銷與品牌社群經營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E61E43" w:rsidRPr="00936C70" w:rsidTr="00092FA8">
              <w:trPr>
                <w:trHeight w:val="751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組織行為與人力資源管理實務</w:t>
                  </w:r>
                </w:p>
              </w:tc>
              <w:tc>
                <w:tcPr>
                  <w:tcW w:w="2409" w:type="dxa"/>
                </w:tcPr>
                <w:p w:rsidR="00E61E43" w:rsidRDefault="00E61E43" w:rsidP="00092FA8">
                  <w:pPr>
                    <w:rPr>
                      <w:rFonts w:eastAsia="標楷體" w:hint="eastAsia"/>
                      <w:sz w:val="20"/>
                    </w:rPr>
                  </w:pPr>
                  <w:r w:rsidRPr="00507849">
                    <w:rPr>
                      <w:rFonts w:eastAsia="標楷體"/>
                      <w:color w:val="000000"/>
                      <w:sz w:val="18"/>
                      <w:szCs w:val="18"/>
                    </w:rPr>
                    <w:t>組織理論與管理實務</w:t>
                  </w:r>
                  <w:r w:rsidRPr="00936C70">
                    <w:rPr>
                      <w:rFonts w:eastAsia="標楷體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/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)</w:t>
                  </w:r>
                </w:p>
                <w:p w:rsidR="00E61E43" w:rsidRPr="00936C70" w:rsidRDefault="00E61E43" w:rsidP="00092F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E61E43">
                    <w:rPr>
                      <w:rFonts w:eastAsia="標楷體"/>
                      <w:color w:val="000000"/>
                      <w:sz w:val="20"/>
                      <w:highlight w:val="white"/>
                    </w:rPr>
                    <w:t>勞動法規實務</w:t>
                  </w:r>
                  <w:r w:rsidRPr="00936C70">
                    <w:rPr>
                      <w:rFonts w:eastAsia="標楷體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/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)</w:t>
                  </w:r>
                </w:p>
              </w:tc>
            </w:tr>
            <w:tr w:rsidR="00E61E43" w:rsidRPr="00936C70" w:rsidTr="00092FA8">
              <w:trPr>
                <w:trHeight w:val="571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創新管理實務</w:t>
                  </w:r>
                </w:p>
              </w:tc>
              <w:tc>
                <w:tcPr>
                  <w:tcW w:w="2409" w:type="dxa"/>
                </w:tcPr>
                <w:p w:rsidR="00E61E43" w:rsidRPr="00936C70" w:rsidRDefault="00E61E43" w:rsidP="00092FA8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E61E43">
                    <w:rPr>
                      <w:rFonts w:eastAsia="標楷體"/>
                      <w:color w:val="000000"/>
                      <w:sz w:val="20"/>
                    </w:rPr>
                    <w:t>創業實務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  <w:tr w:rsidR="00E61E43" w:rsidRPr="00936C70" w:rsidTr="00092FA8">
              <w:trPr>
                <w:trHeight w:val="541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策略管理實務</w:t>
                  </w:r>
                </w:p>
              </w:tc>
              <w:tc>
                <w:tcPr>
                  <w:tcW w:w="2409" w:type="dxa"/>
                </w:tcPr>
                <w:p w:rsidR="00E61E43" w:rsidRDefault="006E756F" w:rsidP="006E756F">
                  <w:pPr>
                    <w:snapToGrid w:val="0"/>
                    <w:spacing w:line="240" w:lineRule="exact"/>
                    <w:rPr>
                      <w:rFonts w:eastAsia="標楷體" w:hint="eastAsia"/>
                      <w:sz w:val="20"/>
                    </w:rPr>
                  </w:pPr>
                  <w:r w:rsidRPr="00507849">
                    <w:rPr>
                      <w:rFonts w:eastAsia="標楷體"/>
                      <w:color w:val="000000"/>
                      <w:sz w:val="20"/>
                    </w:rPr>
                    <w:t>競爭分析實務</w:t>
                  </w:r>
                  <w:r w:rsidR="00E61E43" w:rsidRPr="00936C70">
                    <w:rPr>
                      <w:rFonts w:eastAsia="標楷體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="00E61E43" w:rsidRPr="00936C70">
                    <w:rPr>
                      <w:rFonts w:eastAsia="標楷體"/>
                      <w:sz w:val="20"/>
                    </w:rPr>
                    <w:t>/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="00E61E43" w:rsidRPr="00936C70">
                    <w:rPr>
                      <w:rFonts w:eastAsia="標楷體"/>
                      <w:sz w:val="20"/>
                    </w:rPr>
                    <w:t>)</w:t>
                  </w:r>
                </w:p>
                <w:p w:rsidR="006E756F" w:rsidRPr="00936C70" w:rsidRDefault="006E756F" w:rsidP="006E756F">
                  <w:pPr>
                    <w:snapToGrid w:val="0"/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507849">
                    <w:rPr>
                      <w:rFonts w:eastAsia="標楷體"/>
                      <w:color w:val="000000"/>
                      <w:sz w:val="20"/>
                    </w:rPr>
                    <w:t>說服與談判</w:t>
                  </w:r>
                  <w:r w:rsidRPr="00936C70">
                    <w:rPr>
                      <w:rFonts w:eastAsia="標楷體"/>
                      <w:sz w:val="20"/>
                    </w:rPr>
                    <w:t>(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/</w:t>
                  </w:r>
                  <w:r>
                    <w:rPr>
                      <w:rFonts w:eastAsia="標楷體" w:hint="eastAsia"/>
                      <w:sz w:val="20"/>
                    </w:rPr>
                    <w:t>2</w:t>
                  </w:r>
                  <w:r w:rsidRPr="00936C70">
                    <w:rPr>
                      <w:rFonts w:eastAsia="標楷體"/>
                      <w:sz w:val="20"/>
                    </w:rPr>
                    <w:t>)</w:t>
                  </w:r>
                  <w:bookmarkStart w:id="0" w:name="_GoBack"/>
                  <w:bookmarkEnd w:id="0"/>
                </w:p>
              </w:tc>
            </w:tr>
            <w:tr w:rsidR="00E61E43" w:rsidRPr="00936C70" w:rsidTr="00092FA8">
              <w:trPr>
                <w:trHeight w:val="617"/>
              </w:trPr>
              <w:tc>
                <w:tcPr>
                  <w:tcW w:w="1810" w:type="dxa"/>
                  <w:vAlign w:val="center"/>
                </w:tcPr>
                <w:p w:rsidR="00E61E43" w:rsidRPr="00936C70" w:rsidRDefault="00E61E43" w:rsidP="00092FA8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</w:rPr>
                  </w:pPr>
                  <w:r w:rsidRPr="00936C70">
                    <w:rPr>
                      <w:rFonts w:eastAsia="標楷體"/>
                      <w:sz w:val="20"/>
                    </w:rPr>
                    <w:t>財務與投資分析實務</w:t>
                  </w:r>
                </w:p>
              </w:tc>
              <w:tc>
                <w:tcPr>
                  <w:tcW w:w="2409" w:type="dxa"/>
                </w:tcPr>
                <w:p w:rsidR="00E61E43" w:rsidRPr="00936C70" w:rsidRDefault="00E61E43" w:rsidP="00092FA8">
                  <w:pPr>
                    <w:snapToGrid w:val="0"/>
                    <w:spacing w:line="240" w:lineRule="exact"/>
                    <w:rPr>
                      <w:rFonts w:eastAsia="標楷體"/>
                      <w:sz w:val="20"/>
                    </w:rPr>
                  </w:pPr>
                  <w:r w:rsidRPr="00E61E43">
                    <w:rPr>
                      <w:rFonts w:eastAsia="標楷體"/>
                      <w:color w:val="000000"/>
                      <w:sz w:val="20"/>
                    </w:rPr>
                    <w:t>財務管理個案實務</w:t>
                  </w:r>
                  <w:r w:rsidRPr="00936C70">
                    <w:rPr>
                      <w:rFonts w:eastAsia="標楷體"/>
                      <w:sz w:val="20"/>
                    </w:rPr>
                    <w:t>(4/4)</w:t>
                  </w:r>
                </w:p>
              </w:tc>
            </w:tr>
          </w:tbl>
          <w:p w:rsidR="009270BB" w:rsidRPr="005931C8" w:rsidRDefault="009270BB" w:rsidP="009270B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270BB" w:rsidRPr="005931C8" w:rsidTr="005931C8">
        <w:trPr>
          <w:cantSplit/>
          <w:trHeight w:val="1200"/>
        </w:trPr>
        <w:tc>
          <w:tcPr>
            <w:tcW w:w="641" w:type="dxa"/>
            <w:shd w:val="clear" w:color="auto" w:fill="auto"/>
            <w:vAlign w:val="center"/>
          </w:tcPr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附</w:t>
            </w:r>
          </w:p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9270BB" w:rsidRPr="005931C8" w:rsidRDefault="009270BB" w:rsidP="009270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註</w:t>
            </w:r>
          </w:p>
        </w:tc>
        <w:tc>
          <w:tcPr>
            <w:tcW w:w="14854" w:type="dxa"/>
            <w:gridSpan w:val="8"/>
            <w:shd w:val="clear" w:color="auto" w:fill="auto"/>
            <w:vAlign w:val="center"/>
          </w:tcPr>
          <w:p w:rsidR="009270BB" w:rsidRPr="005931C8" w:rsidRDefault="009270BB" w:rsidP="009270BB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一、表列輔系必修科目，如與原肄業學系之必修科目相同者，不予承認為輔系科目；輔系學分應在原肄業學系規定最低畢業學分數以外加修之。</w:t>
            </w:r>
          </w:p>
          <w:p w:rsidR="009270BB" w:rsidRPr="005931C8" w:rsidRDefault="009270BB" w:rsidP="009270BB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二、阿拉伯數字為學分數。</w:t>
            </w:r>
          </w:p>
          <w:p w:rsidR="009270BB" w:rsidRPr="005931C8" w:rsidRDefault="009270BB" w:rsidP="009270BB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三、「指定必修科目學分」與「專業選修科目學分」，合計已達「完成輔系至少應修學分」者，始予承認輔系資格。</w:t>
            </w:r>
          </w:p>
          <w:p w:rsidR="009270BB" w:rsidRPr="005931C8" w:rsidRDefault="009270BB" w:rsidP="009270BB">
            <w:pPr>
              <w:spacing w:line="240" w:lineRule="atLeast"/>
              <w:rPr>
                <w:rFonts w:ascii="標楷體" w:eastAsia="標楷體" w:hAnsi="標楷體"/>
              </w:rPr>
            </w:pPr>
            <w:r w:rsidRPr="005931C8">
              <w:rPr>
                <w:rFonts w:ascii="標楷體" w:eastAsia="標楷體" w:hAnsi="標楷體" w:hint="eastAsia"/>
                <w:sz w:val="20"/>
              </w:rPr>
              <w:t>四、本表未盡詳細事宜，</w:t>
            </w:r>
            <w:r w:rsidRPr="005931C8">
              <w:rPr>
                <w:rFonts w:ascii="標楷體" w:eastAsia="標楷體" w:hAnsi="標楷體" w:hint="eastAsia"/>
                <w:color w:val="000000"/>
                <w:sz w:val="20"/>
              </w:rPr>
              <w:t>依各系規定辦理。</w:t>
            </w:r>
          </w:p>
        </w:tc>
      </w:tr>
    </w:tbl>
    <w:p w:rsidR="00802FA1" w:rsidRPr="00473B02" w:rsidRDefault="00802FA1" w:rsidP="00473B02">
      <w:pPr>
        <w:snapToGrid w:val="0"/>
        <w:spacing w:line="240" w:lineRule="exact"/>
        <w:jc w:val="both"/>
        <w:rPr>
          <w:sz w:val="2"/>
          <w:szCs w:val="2"/>
        </w:rPr>
      </w:pPr>
    </w:p>
    <w:sectPr w:rsidR="00802FA1" w:rsidRPr="00473B02" w:rsidSect="00F74458">
      <w:headerReference w:type="default" r:id="rId8"/>
      <w:footerReference w:type="even" r:id="rId9"/>
      <w:footerReference w:type="default" r:id="rId10"/>
      <w:pgSz w:w="16840" w:h="11907" w:orient="landscape" w:code="9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18" w:rsidRDefault="00A60F18">
      <w:r>
        <w:separator/>
      </w:r>
    </w:p>
  </w:endnote>
  <w:endnote w:type="continuationSeparator" w:id="0">
    <w:p w:rsidR="00A60F18" w:rsidRDefault="00A6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E5087F" w:rsidP="009057D7">
    <w:pPr>
      <w:pStyle w:val="a6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C009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9F9" w:rsidRDefault="00C009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C009F9">
    <w:pPr>
      <w:pStyle w:val="a6"/>
      <w:framePr w:w="1440" w:hSpace="360" w:wrap="around" w:vAnchor="text" w:hAnchor="page" w:x="15429" w:y="116"/>
      <w:textDirection w:val="tbRl"/>
      <w:rPr>
        <w:rStyle w:val="a5"/>
      </w:rPr>
    </w:pPr>
    <w:r>
      <w:rPr>
        <w:rStyle w:val="a5"/>
      </w:rPr>
      <w:t xml:space="preserve"> </w:t>
    </w:r>
    <w:r>
      <w:rPr>
        <w:rStyle w:val="a5"/>
        <w:rFonts w:hint="eastAsia"/>
      </w:rPr>
      <w:t xml:space="preserve">　</w:t>
    </w:r>
  </w:p>
  <w:p w:rsidR="00C009F9" w:rsidRDefault="00C009F9">
    <w:pPr>
      <w:pStyle w:val="a6"/>
      <w:ind w:right="360"/>
      <w:jc w:val="right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18" w:rsidRDefault="00A60F18">
      <w:r>
        <w:separator/>
      </w:r>
    </w:p>
  </w:footnote>
  <w:footnote w:type="continuationSeparator" w:id="0">
    <w:p w:rsidR="00A60F18" w:rsidRDefault="00A6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F9" w:rsidRDefault="00C009F9">
    <w:pPr>
      <w:pStyle w:val="a4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A30"/>
    <w:multiLevelType w:val="multilevel"/>
    <w:tmpl w:val="9F6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5F29"/>
    <w:multiLevelType w:val="multilevel"/>
    <w:tmpl w:val="008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A7833"/>
    <w:multiLevelType w:val="singleLevel"/>
    <w:tmpl w:val="1FF8EC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84"/>
    <w:rsid w:val="00076F80"/>
    <w:rsid w:val="00087478"/>
    <w:rsid w:val="000B0A6B"/>
    <w:rsid w:val="000B68F3"/>
    <w:rsid w:val="000D7E1E"/>
    <w:rsid w:val="000E1699"/>
    <w:rsid w:val="00147023"/>
    <w:rsid w:val="0015726A"/>
    <w:rsid w:val="001672DC"/>
    <w:rsid w:val="001A0247"/>
    <w:rsid w:val="001A5659"/>
    <w:rsid w:val="001E295D"/>
    <w:rsid w:val="002106EC"/>
    <w:rsid w:val="002226A0"/>
    <w:rsid w:val="0023179D"/>
    <w:rsid w:val="0026357D"/>
    <w:rsid w:val="0028651A"/>
    <w:rsid w:val="002B4040"/>
    <w:rsid w:val="002B60F5"/>
    <w:rsid w:val="002C05D1"/>
    <w:rsid w:val="002D3491"/>
    <w:rsid w:val="002D4158"/>
    <w:rsid w:val="002F74BF"/>
    <w:rsid w:val="00303AD9"/>
    <w:rsid w:val="0032496F"/>
    <w:rsid w:val="0033125F"/>
    <w:rsid w:val="00361987"/>
    <w:rsid w:val="00362684"/>
    <w:rsid w:val="003724D5"/>
    <w:rsid w:val="003743A1"/>
    <w:rsid w:val="00374469"/>
    <w:rsid w:val="003778DF"/>
    <w:rsid w:val="003D1043"/>
    <w:rsid w:val="003E1937"/>
    <w:rsid w:val="003F34CF"/>
    <w:rsid w:val="003F76AC"/>
    <w:rsid w:val="00403069"/>
    <w:rsid w:val="00404151"/>
    <w:rsid w:val="00436F2D"/>
    <w:rsid w:val="00440289"/>
    <w:rsid w:val="00472872"/>
    <w:rsid w:val="00473B02"/>
    <w:rsid w:val="004A7898"/>
    <w:rsid w:val="004B7B6A"/>
    <w:rsid w:val="004D2C43"/>
    <w:rsid w:val="004D4F31"/>
    <w:rsid w:val="004E0493"/>
    <w:rsid w:val="004E5304"/>
    <w:rsid w:val="00531467"/>
    <w:rsid w:val="00550361"/>
    <w:rsid w:val="0058129E"/>
    <w:rsid w:val="00582D33"/>
    <w:rsid w:val="00586514"/>
    <w:rsid w:val="005931C8"/>
    <w:rsid w:val="005A0E76"/>
    <w:rsid w:val="005C6743"/>
    <w:rsid w:val="005D667A"/>
    <w:rsid w:val="006172DE"/>
    <w:rsid w:val="00635524"/>
    <w:rsid w:val="006425F3"/>
    <w:rsid w:val="00663486"/>
    <w:rsid w:val="006E0E51"/>
    <w:rsid w:val="006E756F"/>
    <w:rsid w:val="006E7CC4"/>
    <w:rsid w:val="006F6F25"/>
    <w:rsid w:val="00701D1A"/>
    <w:rsid w:val="007519AE"/>
    <w:rsid w:val="007840C8"/>
    <w:rsid w:val="007A0C9C"/>
    <w:rsid w:val="007C633E"/>
    <w:rsid w:val="007F2DCF"/>
    <w:rsid w:val="00802FA1"/>
    <w:rsid w:val="00841BC2"/>
    <w:rsid w:val="00870EB3"/>
    <w:rsid w:val="00876ABD"/>
    <w:rsid w:val="008957FC"/>
    <w:rsid w:val="008A5999"/>
    <w:rsid w:val="008B5D15"/>
    <w:rsid w:val="009057D7"/>
    <w:rsid w:val="00907954"/>
    <w:rsid w:val="009270BB"/>
    <w:rsid w:val="00965591"/>
    <w:rsid w:val="009717DC"/>
    <w:rsid w:val="009A4034"/>
    <w:rsid w:val="009B7893"/>
    <w:rsid w:val="009E191E"/>
    <w:rsid w:val="00A34D19"/>
    <w:rsid w:val="00A60F18"/>
    <w:rsid w:val="00AD7652"/>
    <w:rsid w:val="00AE1F0D"/>
    <w:rsid w:val="00AF1910"/>
    <w:rsid w:val="00B20886"/>
    <w:rsid w:val="00B262C8"/>
    <w:rsid w:val="00B35EC6"/>
    <w:rsid w:val="00B43EC3"/>
    <w:rsid w:val="00B516CF"/>
    <w:rsid w:val="00B53F55"/>
    <w:rsid w:val="00B67FA5"/>
    <w:rsid w:val="00B74BC1"/>
    <w:rsid w:val="00B82BDC"/>
    <w:rsid w:val="00B931BF"/>
    <w:rsid w:val="00BB6286"/>
    <w:rsid w:val="00BD0F06"/>
    <w:rsid w:val="00C009F9"/>
    <w:rsid w:val="00C2662A"/>
    <w:rsid w:val="00C51994"/>
    <w:rsid w:val="00C6481A"/>
    <w:rsid w:val="00C7495F"/>
    <w:rsid w:val="00C853FE"/>
    <w:rsid w:val="00CC55AC"/>
    <w:rsid w:val="00D20B99"/>
    <w:rsid w:val="00D61487"/>
    <w:rsid w:val="00D64E67"/>
    <w:rsid w:val="00D7237A"/>
    <w:rsid w:val="00D920F6"/>
    <w:rsid w:val="00DB4FCF"/>
    <w:rsid w:val="00DC6C87"/>
    <w:rsid w:val="00DE7F60"/>
    <w:rsid w:val="00DF7E94"/>
    <w:rsid w:val="00E02E19"/>
    <w:rsid w:val="00E219CC"/>
    <w:rsid w:val="00E5087F"/>
    <w:rsid w:val="00E61E43"/>
    <w:rsid w:val="00E67622"/>
    <w:rsid w:val="00E77C37"/>
    <w:rsid w:val="00EB059B"/>
    <w:rsid w:val="00EC370F"/>
    <w:rsid w:val="00EE0804"/>
    <w:rsid w:val="00EE661B"/>
    <w:rsid w:val="00EE7BC9"/>
    <w:rsid w:val="00EF40F4"/>
    <w:rsid w:val="00F05187"/>
    <w:rsid w:val="00F23F4E"/>
    <w:rsid w:val="00F37FF3"/>
    <w:rsid w:val="00F74458"/>
    <w:rsid w:val="00F85B2F"/>
    <w:rsid w:val="00F905C0"/>
    <w:rsid w:val="00F91C73"/>
    <w:rsid w:val="00FA274E"/>
    <w:rsid w:val="00FA72C0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58"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4458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F7445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F74458"/>
  </w:style>
  <w:style w:type="paragraph" w:styleId="a6">
    <w:name w:val="footer"/>
    <w:basedOn w:val="a"/>
    <w:rsid w:val="00F7445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270B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270BB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458"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4458"/>
    <w:pPr>
      <w:adjustRightInd/>
      <w:spacing w:line="240" w:lineRule="exact"/>
      <w:ind w:left="448" w:right="154" w:hanging="448"/>
      <w:jc w:val="both"/>
      <w:textAlignment w:val="auto"/>
    </w:pPr>
    <w:rPr>
      <w:rFonts w:eastAsia="標楷體"/>
      <w:kern w:val="2"/>
    </w:rPr>
  </w:style>
  <w:style w:type="paragraph" w:styleId="a4">
    <w:name w:val="header"/>
    <w:basedOn w:val="a"/>
    <w:rsid w:val="00F7445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5">
    <w:name w:val="page number"/>
    <w:basedOn w:val="a0"/>
    <w:rsid w:val="00F74458"/>
  </w:style>
  <w:style w:type="paragraph" w:styleId="a6">
    <w:name w:val="footer"/>
    <w:basedOn w:val="a"/>
    <w:rsid w:val="00F7445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7">
    <w:name w:val="Hyperlink"/>
    <w:rsid w:val="00F05187"/>
    <w:rPr>
      <w:color w:val="0000FF"/>
      <w:u w:val="single"/>
    </w:rPr>
  </w:style>
  <w:style w:type="table" w:styleId="a8">
    <w:name w:val="Table Grid"/>
    <w:basedOn w:val="a1"/>
    <w:rsid w:val="00DF7E9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270BB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270B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nsysu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學系設置輔系應修科目表-日四技97修98申請可</dc:title>
  <dc:creator>Crystal</dc:creator>
  <cp:lastModifiedBy>USER</cp:lastModifiedBy>
  <cp:revision>2</cp:revision>
  <cp:lastPrinted>2019-04-29T05:54:00Z</cp:lastPrinted>
  <dcterms:created xsi:type="dcterms:W3CDTF">2020-05-06T06:25:00Z</dcterms:created>
  <dcterms:modified xsi:type="dcterms:W3CDTF">2020-05-06T06:25:00Z</dcterms:modified>
</cp:coreProperties>
</file>